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F485D" w14:textId="249C6363" w:rsidR="00B9313B" w:rsidRPr="00B9313B" w:rsidRDefault="00B9313B" w:rsidP="00B9313B">
      <w:pPr>
        <w:jc w:val="center"/>
        <w:rPr>
          <w:rFonts w:ascii="Times New Roman" w:hAnsi="Times New Roman" w:cs="Times New Roman"/>
          <w:b/>
          <w:sz w:val="32"/>
          <w:szCs w:val="32"/>
        </w:rPr>
      </w:pPr>
      <w:r>
        <w:rPr>
          <w:rFonts w:ascii="Times New Roman" w:hAnsi="Times New Roman" w:cs="Times New Roman"/>
          <w:b/>
          <w:sz w:val="32"/>
          <w:szCs w:val="32"/>
        </w:rPr>
        <w:t>S</w:t>
      </w:r>
      <w:r w:rsidRPr="00B9313B">
        <w:rPr>
          <w:rFonts w:ascii="Times New Roman" w:hAnsi="Times New Roman" w:cs="Times New Roman"/>
          <w:b/>
          <w:sz w:val="32"/>
          <w:szCs w:val="32"/>
        </w:rPr>
        <w:t xml:space="preserve">hock </w:t>
      </w:r>
      <w:r>
        <w:rPr>
          <w:rFonts w:ascii="Times New Roman" w:hAnsi="Times New Roman" w:cs="Times New Roman"/>
          <w:b/>
          <w:sz w:val="32"/>
          <w:szCs w:val="32"/>
        </w:rPr>
        <w:t>I</w:t>
      </w:r>
      <w:r w:rsidRPr="00B9313B">
        <w:rPr>
          <w:rFonts w:ascii="Times New Roman" w:hAnsi="Times New Roman" w:cs="Times New Roman"/>
          <w:b/>
          <w:sz w:val="32"/>
          <w:szCs w:val="32"/>
        </w:rPr>
        <w:t xml:space="preserve">gnition </w:t>
      </w:r>
      <w:r>
        <w:rPr>
          <w:rFonts w:ascii="Times New Roman" w:hAnsi="Times New Roman" w:cs="Times New Roman"/>
          <w:b/>
          <w:sz w:val="32"/>
          <w:szCs w:val="32"/>
        </w:rPr>
        <w:t>A</w:t>
      </w:r>
      <w:r w:rsidRPr="00B9313B">
        <w:rPr>
          <w:rFonts w:ascii="Times New Roman" w:hAnsi="Times New Roman" w:cs="Times New Roman"/>
          <w:b/>
          <w:sz w:val="32"/>
          <w:szCs w:val="32"/>
        </w:rPr>
        <w:t xml:space="preserve">pproach </w:t>
      </w:r>
      <w:r w:rsidR="00E87DC8" w:rsidRPr="00E87DC8">
        <w:rPr>
          <w:rFonts w:ascii="Times New Roman" w:hAnsi="Times New Roman" w:cs="Times New Roman"/>
          <w:b/>
          <w:color w:val="0070C0"/>
          <w:sz w:val="32"/>
          <w:szCs w:val="32"/>
        </w:rPr>
        <w:t>(Bold Times New Roman in 16pt)</w:t>
      </w:r>
    </w:p>
    <w:p w14:paraId="2B37F213" w14:textId="79E01541" w:rsidR="00B9313B" w:rsidRPr="00B9313B" w:rsidRDefault="00B9313B" w:rsidP="00B9313B">
      <w:pPr>
        <w:jc w:val="center"/>
        <w:rPr>
          <w:rFonts w:ascii="Times New Roman" w:hAnsi="Times New Roman" w:cs="Times New Roman"/>
          <w:i/>
        </w:rPr>
      </w:pPr>
      <w:r w:rsidRPr="00B9313B">
        <w:rPr>
          <w:rFonts w:ascii="Times New Roman" w:hAnsi="Times New Roman" w:cs="Times New Roman"/>
          <w:i/>
        </w:rPr>
        <w:t xml:space="preserve">Dimitri </w:t>
      </w:r>
      <w:proofErr w:type="spellStart"/>
      <w:r w:rsidRPr="00B9313B">
        <w:rPr>
          <w:rFonts w:ascii="Times New Roman" w:hAnsi="Times New Roman" w:cs="Times New Roman"/>
          <w:i/>
        </w:rPr>
        <w:t>Batani</w:t>
      </w:r>
      <w:proofErr w:type="spellEnd"/>
      <w:r w:rsidR="00E87DC8">
        <w:rPr>
          <w:rFonts w:ascii="Times New Roman" w:hAnsi="Times New Roman" w:cs="Times New Roman"/>
          <w:i/>
        </w:rPr>
        <w:t xml:space="preserve"> </w:t>
      </w:r>
      <w:r w:rsidR="00E87DC8" w:rsidRPr="00E87DC8">
        <w:rPr>
          <w:rFonts w:ascii="Times New Roman" w:hAnsi="Times New Roman" w:cs="Times New Roman"/>
          <w:i/>
          <w:color w:val="0070C0"/>
        </w:rPr>
        <w:t>(Italic Times New Roman in 11pt)</w:t>
      </w:r>
    </w:p>
    <w:p w14:paraId="1C4E9806" w14:textId="476130D3" w:rsidR="00B9313B" w:rsidRPr="00B9313B" w:rsidRDefault="00B9313B" w:rsidP="00B9313B">
      <w:pPr>
        <w:jc w:val="center"/>
        <w:rPr>
          <w:rFonts w:ascii="Times New Roman" w:hAnsi="Times New Roman" w:cs="Times New Roman"/>
        </w:rPr>
      </w:pPr>
      <w:r w:rsidRPr="00B9313B">
        <w:rPr>
          <w:rFonts w:ascii="Times New Roman" w:hAnsi="Times New Roman" w:cs="Times New Roman"/>
        </w:rPr>
        <w:t>University of Bordeaux, CELIA, France</w:t>
      </w:r>
      <w:r w:rsidR="00E87DC8" w:rsidRPr="00E87DC8">
        <w:rPr>
          <w:rFonts w:ascii="Times New Roman" w:hAnsi="Times New Roman" w:cs="Times New Roman"/>
          <w:color w:val="0070C0"/>
        </w:rPr>
        <w:t xml:space="preserve"> (Times New Roman in 11pt)</w:t>
      </w:r>
    </w:p>
    <w:p w14:paraId="303A96EC" w14:textId="56169505" w:rsidR="00E87DC8" w:rsidRPr="00B9313B" w:rsidRDefault="00B9313B" w:rsidP="00E87DC8">
      <w:pPr>
        <w:jc w:val="center"/>
        <w:rPr>
          <w:rFonts w:ascii="Times New Roman" w:hAnsi="Times New Roman" w:cs="Times New Roman"/>
        </w:rPr>
      </w:pPr>
      <w:r w:rsidRPr="00B9313B">
        <w:rPr>
          <w:rFonts w:ascii="Times New Roman" w:hAnsi="Times New Roman" w:cs="Times New Roman"/>
        </w:rPr>
        <w:t>*Email:</w:t>
      </w:r>
      <w:r>
        <w:rPr>
          <w:rFonts w:ascii="Times New Roman" w:hAnsi="Times New Roman" w:cs="Times New Roman"/>
        </w:rPr>
        <w:t xml:space="preserve"> </w:t>
      </w:r>
      <w:hyperlink r:id="rId6" w:history="1">
        <w:r w:rsidR="00E87DC8" w:rsidRPr="00897F13">
          <w:rPr>
            <w:rStyle w:val="Hyperlink"/>
            <w:rFonts w:ascii="Times New Roman" w:hAnsi="Times New Roman" w:cs="Times New Roman"/>
          </w:rPr>
          <w:t>xxx@xxx.edu</w:t>
        </w:r>
      </w:hyperlink>
      <w:r w:rsidR="00E87DC8">
        <w:rPr>
          <w:rFonts w:ascii="Times New Roman" w:hAnsi="Times New Roman" w:cs="Times New Roman"/>
        </w:rPr>
        <w:t xml:space="preserve"> </w:t>
      </w:r>
      <w:r w:rsidR="00E87DC8" w:rsidRPr="00E87DC8">
        <w:rPr>
          <w:rFonts w:ascii="Times New Roman" w:hAnsi="Times New Roman" w:cs="Times New Roman"/>
          <w:color w:val="0070C0"/>
        </w:rPr>
        <w:t>(Times New Roman in 11pt)</w:t>
      </w:r>
    </w:p>
    <w:p w14:paraId="1DB3D4F2" w14:textId="0E82A89E" w:rsidR="00B9313B" w:rsidRPr="00B9313B" w:rsidRDefault="00E87DC8" w:rsidP="00B9313B">
      <w:pPr>
        <w:ind w:firstLine="720"/>
        <w:jc w:val="both"/>
        <w:rPr>
          <w:rFonts w:ascii="Times New Roman" w:hAnsi="Times New Roman" w:cs="Times New Roman"/>
          <w:sz w:val="24"/>
          <w:szCs w:val="24"/>
        </w:rPr>
      </w:pPr>
      <w:r w:rsidRPr="00E87DC8">
        <w:rPr>
          <w:rFonts w:ascii="Times New Roman" w:hAnsi="Times New Roman" w:cs="Times New Roman"/>
          <w:color w:val="0070C0"/>
          <w:sz w:val="24"/>
          <w:szCs w:val="24"/>
        </w:rPr>
        <w:t xml:space="preserve">(Times New Roman in 12pt) </w:t>
      </w:r>
      <w:r w:rsidR="00B9313B" w:rsidRPr="00B9313B">
        <w:rPr>
          <w:rFonts w:ascii="Times New Roman" w:hAnsi="Times New Roman" w:cs="Times New Roman"/>
          <w:sz w:val="24"/>
          <w:szCs w:val="24"/>
        </w:rPr>
        <w:t xml:space="preserve">Very large laser facilities are currently used to study the process of inertial confinement (ICF) fusion and the possibility of igniting thermonuclear targets. These include the NIF (National Ignition Facility) at the Lawrence Livermore National Laboratory in the US, the LMJ (Laser Megajoule) at the CEA site of Le </w:t>
      </w:r>
      <w:proofErr w:type="spellStart"/>
      <w:r w:rsidR="00B9313B" w:rsidRPr="00B9313B">
        <w:rPr>
          <w:rFonts w:ascii="Times New Roman" w:hAnsi="Times New Roman" w:cs="Times New Roman"/>
          <w:sz w:val="24"/>
          <w:szCs w:val="24"/>
        </w:rPr>
        <w:t>Barp</w:t>
      </w:r>
      <w:proofErr w:type="spellEnd"/>
      <w:r w:rsidR="00B9313B" w:rsidRPr="00B9313B">
        <w:rPr>
          <w:rFonts w:ascii="Times New Roman" w:hAnsi="Times New Roman" w:cs="Times New Roman"/>
          <w:sz w:val="24"/>
          <w:szCs w:val="24"/>
        </w:rPr>
        <w:t xml:space="preserve"> near Bordeaux, or the </w:t>
      </w:r>
      <w:proofErr w:type="spellStart"/>
      <w:r w:rsidR="00B9313B" w:rsidRPr="00B9313B">
        <w:rPr>
          <w:rFonts w:ascii="Times New Roman" w:hAnsi="Times New Roman" w:cs="Times New Roman"/>
          <w:sz w:val="24"/>
          <w:szCs w:val="24"/>
        </w:rPr>
        <w:t>Shenguang</w:t>
      </w:r>
      <w:proofErr w:type="spellEnd"/>
      <w:r w:rsidR="00B9313B" w:rsidRPr="00B9313B">
        <w:rPr>
          <w:rFonts w:ascii="Times New Roman" w:hAnsi="Times New Roman" w:cs="Times New Roman"/>
          <w:sz w:val="24"/>
          <w:szCs w:val="24"/>
        </w:rPr>
        <w:t>-III laser facility in China.</w:t>
      </w:r>
    </w:p>
    <w:p w14:paraId="16FCFE8A" w14:textId="77777777" w:rsidR="00B9313B" w:rsidRPr="00B9313B" w:rsidRDefault="00B9313B" w:rsidP="00B9313B">
      <w:pPr>
        <w:ind w:firstLine="720"/>
        <w:jc w:val="both"/>
        <w:rPr>
          <w:rFonts w:ascii="Times New Roman" w:hAnsi="Times New Roman" w:cs="Times New Roman"/>
          <w:sz w:val="24"/>
          <w:szCs w:val="24"/>
        </w:rPr>
      </w:pPr>
      <w:r w:rsidRPr="00B9313B">
        <w:rPr>
          <w:rFonts w:ascii="Times New Roman" w:hAnsi="Times New Roman" w:cs="Times New Roman"/>
          <w:sz w:val="24"/>
          <w:szCs w:val="24"/>
        </w:rPr>
        <w:t>Nevertheless, despite un-doubtful and huge progresses, the goal of achieving ignition has not been reached yet.</w:t>
      </w:r>
    </w:p>
    <w:p w14:paraId="02BDB793" w14:textId="146BCF72" w:rsidR="00B9313B" w:rsidRPr="00B9313B" w:rsidRDefault="00B9313B" w:rsidP="00B9313B">
      <w:pPr>
        <w:ind w:firstLine="720"/>
        <w:jc w:val="both"/>
        <w:rPr>
          <w:rFonts w:ascii="Times New Roman" w:hAnsi="Times New Roman" w:cs="Times New Roman"/>
          <w:sz w:val="24"/>
          <w:szCs w:val="24"/>
        </w:rPr>
      </w:pPr>
      <w:r w:rsidRPr="00B9313B">
        <w:rPr>
          <w:rFonts w:ascii="Times New Roman" w:hAnsi="Times New Roman" w:cs="Times New Roman"/>
          <w:sz w:val="24"/>
          <w:szCs w:val="24"/>
        </w:rPr>
        <w:t>The talk will introduce the recent progress in ICF, highlight the main problems towards ignition, and finally addressing the recent “</w:t>
      </w:r>
      <w:bookmarkStart w:id="0" w:name="_GoBack"/>
      <w:bookmarkEnd w:id="0"/>
      <w:r w:rsidRPr="00B9313B">
        <w:rPr>
          <w:rFonts w:ascii="Times New Roman" w:hAnsi="Times New Roman" w:cs="Times New Roman"/>
          <w:sz w:val="24"/>
          <w:szCs w:val="24"/>
        </w:rPr>
        <w:t>Shock Ignition” approach to ICF, which provides a promising pathway ahead.</w:t>
      </w:r>
    </w:p>
    <w:p w14:paraId="433821CC" w14:textId="77777777" w:rsidR="00B9313B" w:rsidRPr="00B9313B" w:rsidRDefault="00B9313B" w:rsidP="00B9313B">
      <w:pPr>
        <w:ind w:firstLine="720"/>
        <w:jc w:val="both"/>
        <w:rPr>
          <w:rFonts w:ascii="Times New Roman" w:hAnsi="Times New Roman" w:cs="Times New Roman"/>
          <w:sz w:val="24"/>
          <w:szCs w:val="24"/>
        </w:rPr>
      </w:pPr>
      <w:r w:rsidRPr="00B9313B">
        <w:rPr>
          <w:rFonts w:ascii="Times New Roman" w:hAnsi="Times New Roman" w:cs="Times New Roman"/>
          <w:sz w:val="24"/>
          <w:szCs w:val="24"/>
        </w:rPr>
        <w:t xml:space="preserve">This approach relies on the separation of the compression and ignition phases. Compression is realized with laser beams of several </w:t>
      </w:r>
      <w:proofErr w:type="gramStart"/>
      <w:r w:rsidRPr="00B9313B">
        <w:rPr>
          <w:rFonts w:ascii="Times New Roman" w:hAnsi="Times New Roman" w:cs="Times New Roman"/>
          <w:sz w:val="24"/>
          <w:szCs w:val="24"/>
        </w:rPr>
        <w:t>ns</w:t>
      </w:r>
      <w:proofErr w:type="gramEnd"/>
      <w:r w:rsidRPr="00B9313B">
        <w:rPr>
          <w:rFonts w:ascii="Times New Roman" w:hAnsi="Times New Roman" w:cs="Times New Roman"/>
          <w:sz w:val="24"/>
          <w:szCs w:val="24"/>
        </w:rPr>
        <w:t xml:space="preserve"> duration at “conventional” intensity (a few times 10</w:t>
      </w:r>
      <w:r w:rsidRPr="00B9313B">
        <w:rPr>
          <w:rFonts w:ascii="Times New Roman" w:hAnsi="Times New Roman" w:cs="Times New Roman"/>
          <w:sz w:val="24"/>
          <w:szCs w:val="24"/>
          <w:vertAlign w:val="superscript"/>
        </w:rPr>
        <w:t xml:space="preserve">14 </w:t>
      </w:r>
      <w:r w:rsidRPr="00B9313B">
        <w:rPr>
          <w:rFonts w:ascii="Times New Roman" w:hAnsi="Times New Roman" w:cs="Times New Roman"/>
          <w:sz w:val="24"/>
          <w:szCs w:val="24"/>
        </w:rPr>
        <w:t>W/cm</w:t>
      </w:r>
      <w:r w:rsidRPr="00B9313B">
        <w:rPr>
          <w:rFonts w:ascii="Times New Roman" w:hAnsi="Times New Roman" w:cs="Times New Roman"/>
          <w:sz w:val="24"/>
          <w:szCs w:val="24"/>
          <w:vertAlign w:val="superscript"/>
        </w:rPr>
        <w:t>2</w:t>
      </w:r>
      <w:r w:rsidRPr="00B9313B">
        <w:rPr>
          <w:rFonts w:ascii="Times New Roman" w:hAnsi="Times New Roman" w:cs="Times New Roman"/>
          <w:sz w:val="24"/>
          <w:szCs w:val="24"/>
        </w:rPr>
        <w:t>). Ignition will be instead triggered by using a sub-ns high intensity laser spike (up to 10</w:t>
      </w:r>
      <w:r w:rsidRPr="00B9313B">
        <w:rPr>
          <w:rFonts w:ascii="Times New Roman" w:hAnsi="Times New Roman" w:cs="Times New Roman"/>
          <w:sz w:val="24"/>
          <w:szCs w:val="24"/>
          <w:vertAlign w:val="superscript"/>
        </w:rPr>
        <w:t>16</w:t>
      </w:r>
      <w:r w:rsidRPr="00B9313B">
        <w:rPr>
          <w:rFonts w:ascii="Times New Roman" w:hAnsi="Times New Roman" w:cs="Times New Roman"/>
          <w:sz w:val="24"/>
          <w:szCs w:val="24"/>
        </w:rPr>
        <w:t xml:space="preserve"> W/cm</w:t>
      </w:r>
      <w:r w:rsidRPr="00B9313B">
        <w:rPr>
          <w:rFonts w:ascii="Times New Roman" w:hAnsi="Times New Roman" w:cs="Times New Roman"/>
          <w:sz w:val="24"/>
          <w:szCs w:val="24"/>
          <w:vertAlign w:val="superscript"/>
        </w:rPr>
        <w:t>2</w:t>
      </w:r>
      <w:r w:rsidRPr="00B9313B">
        <w:rPr>
          <w:rFonts w:ascii="Times New Roman" w:hAnsi="Times New Roman" w:cs="Times New Roman"/>
          <w:sz w:val="24"/>
          <w:szCs w:val="24"/>
        </w:rPr>
        <w:t>) which irradiates the target at the end of phase, generating a very strong spherical shock converging in the center and proving the temperature increase needed to trigger fusion reaction.</w:t>
      </w:r>
    </w:p>
    <w:p w14:paraId="5B756D12" w14:textId="77777777" w:rsidR="00B9313B" w:rsidRPr="00B9313B" w:rsidRDefault="00B9313B" w:rsidP="00B9313B">
      <w:pPr>
        <w:jc w:val="both"/>
        <w:rPr>
          <w:rFonts w:ascii="Times New Roman" w:hAnsi="Times New Roman" w:cs="Times New Roman"/>
          <w:sz w:val="24"/>
          <w:szCs w:val="24"/>
        </w:rPr>
      </w:pPr>
      <w:r w:rsidRPr="00B9313B">
        <w:rPr>
          <w:rFonts w:ascii="Times New Roman" w:hAnsi="Times New Roman" w:cs="Times New Roman"/>
          <w:sz w:val="24"/>
          <w:szCs w:val="24"/>
        </w:rPr>
        <w:t>The implosion phase takes place with relatively thick targets and at relatively low velocity, thereby minimizing the impact of hydrodynamic instabilities (Rayleigh-Taylor). As for the final phase, it is crucial to be able of generating very strong shocks (at least 300 Mbar at the ablation surface).</w:t>
      </w:r>
    </w:p>
    <w:p w14:paraId="42E633D7" w14:textId="77777777" w:rsidR="00B9313B" w:rsidRPr="00B9313B" w:rsidRDefault="00B9313B" w:rsidP="00B9313B">
      <w:pPr>
        <w:jc w:val="both"/>
        <w:rPr>
          <w:rFonts w:ascii="Times New Roman" w:hAnsi="Times New Roman" w:cs="Times New Roman"/>
          <w:sz w:val="24"/>
          <w:szCs w:val="24"/>
        </w:rPr>
      </w:pPr>
      <w:r w:rsidRPr="00B9313B">
        <w:rPr>
          <w:rFonts w:ascii="Times New Roman" w:hAnsi="Times New Roman" w:cs="Times New Roman"/>
          <w:sz w:val="24"/>
          <w:szCs w:val="24"/>
        </w:rPr>
        <w:t>In order to assess the feasibility of shock ignition we are trying to answer several physical questions like</w:t>
      </w:r>
    </w:p>
    <w:p w14:paraId="145F92F4" w14:textId="77777777" w:rsidR="00B9313B" w:rsidRPr="00B9313B" w:rsidRDefault="00B9313B" w:rsidP="00B9313B">
      <w:pPr>
        <w:jc w:val="both"/>
        <w:rPr>
          <w:rFonts w:ascii="Times New Roman" w:hAnsi="Times New Roman" w:cs="Times New Roman"/>
          <w:sz w:val="24"/>
          <w:szCs w:val="24"/>
        </w:rPr>
      </w:pPr>
      <w:r w:rsidRPr="00B9313B">
        <w:rPr>
          <w:rFonts w:ascii="Times New Roman" w:hAnsi="Times New Roman" w:cs="Times New Roman"/>
          <w:sz w:val="24"/>
          <w:szCs w:val="24"/>
        </w:rPr>
        <w:t>- the impact of parametric instabilities (SRS, SBS, TPD) in this interaction regime</w:t>
      </w:r>
    </w:p>
    <w:p w14:paraId="319557EF" w14:textId="77777777" w:rsidR="00B9313B" w:rsidRPr="00B9313B" w:rsidRDefault="00B9313B" w:rsidP="00B9313B">
      <w:pPr>
        <w:jc w:val="both"/>
        <w:rPr>
          <w:rFonts w:ascii="Times New Roman" w:hAnsi="Times New Roman" w:cs="Times New Roman"/>
          <w:sz w:val="24"/>
          <w:szCs w:val="24"/>
        </w:rPr>
      </w:pPr>
      <w:r w:rsidRPr="00B9313B">
        <w:rPr>
          <w:rFonts w:ascii="Times New Roman" w:hAnsi="Times New Roman" w:cs="Times New Roman"/>
          <w:sz w:val="24"/>
          <w:szCs w:val="24"/>
        </w:rPr>
        <w:t>- the generation of hot electrons and their effects on hydrodynamics</w:t>
      </w:r>
    </w:p>
    <w:p w14:paraId="495B35A1" w14:textId="77777777" w:rsidR="00B9313B" w:rsidRPr="00B9313B" w:rsidRDefault="00B9313B" w:rsidP="00B9313B">
      <w:pPr>
        <w:jc w:val="both"/>
        <w:rPr>
          <w:rFonts w:ascii="Times New Roman" w:hAnsi="Times New Roman" w:cs="Times New Roman"/>
          <w:sz w:val="24"/>
          <w:szCs w:val="24"/>
        </w:rPr>
      </w:pPr>
      <w:r w:rsidRPr="00B9313B">
        <w:rPr>
          <w:rFonts w:ascii="Times New Roman" w:hAnsi="Times New Roman" w:cs="Times New Roman"/>
          <w:sz w:val="24"/>
          <w:szCs w:val="24"/>
        </w:rPr>
        <w:t>- the capability of really producing such strong shocks</w:t>
      </w:r>
    </w:p>
    <w:p w14:paraId="7F34894A" w14:textId="1D83EB39" w:rsidR="00E87DC8" w:rsidRPr="00B9313B" w:rsidRDefault="00B9313B" w:rsidP="00B9313B">
      <w:pPr>
        <w:jc w:val="both"/>
        <w:rPr>
          <w:rFonts w:ascii="Times New Roman" w:hAnsi="Times New Roman" w:cs="Times New Roman"/>
          <w:sz w:val="24"/>
          <w:szCs w:val="24"/>
        </w:rPr>
      </w:pPr>
      <w:r w:rsidRPr="00B9313B">
        <w:rPr>
          <w:rFonts w:ascii="Times New Roman" w:hAnsi="Times New Roman" w:cs="Times New Roman"/>
          <w:sz w:val="24"/>
          <w:szCs w:val="24"/>
        </w:rPr>
        <w:t>- the possibility of driving uniform implosions in direct drive by minimizing the impact of laser non-uniformities.</w:t>
      </w:r>
    </w:p>
    <w:p w14:paraId="2CAB8BAC" w14:textId="154B8839" w:rsidR="00B9313B" w:rsidRDefault="00B9313B" w:rsidP="00B9313B">
      <w:pPr>
        <w:jc w:val="both"/>
        <w:rPr>
          <w:rFonts w:ascii="Times New Roman" w:hAnsi="Times New Roman" w:cs="Times New Roman"/>
          <w:color w:val="0070C0"/>
          <w:sz w:val="24"/>
          <w:szCs w:val="24"/>
        </w:rPr>
      </w:pPr>
      <w:r w:rsidRPr="00B9313B">
        <w:rPr>
          <w:rFonts w:ascii="Times New Roman" w:hAnsi="Times New Roman" w:cs="Times New Roman"/>
          <w:b/>
          <w:sz w:val="24"/>
          <w:szCs w:val="24"/>
        </w:rPr>
        <w:t>Keywords:</w:t>
      </w:r>
      <w:r w:rsidRPr="00B9313B">
        <w:rPr>
          <w:rFonts w:ascii="Times New Roman" w:hAnsi="Times New Roman" w:cs="Times New Roman"/>
          <w:sz w:val="24"/>
          <w:szCs w:val="24"/>
        </w:rPr>
        <w:t xml:space="preserve"> Inertial fusion; Shock ignition; Plasma </w:t>
      </w:r>
      <w:proofErr w:type="gramStart"/>
      <w:r w:rsidRPr="00B9313B">
        <w:rPr>
          <w:rFonts w:ascii="Times New Roman" w:hAnsi="Times New Roman" w:cs="Times New Roman"/>
          <w:sz w:val="24"/>
          <w:szCs w:val="24"/>
        </w:rPr>
        <w:t>diagnostics</w:t>
      </w:r>
      <w:r w:rsidR="00E87DC8" w:rsidRPr="00E87DC8">
        <w:rPr>
          <w:rFonts w:ascii="Times New Roman" w:hAnsi="Times New Roman" w:cs="Times New Roman"/>
          <w:color w:val="0070C0"/>
          <w:sz w:val="24"/>
          <w:szCs w:val="24"/>
        </w:rPr>
        <w:t>(</w:t>
      </w:r>
      <w:proofErr w:type="gramEnd"/>
      <w:r w:rsidR="00E87DC8" w:rsidRPr="00E87DC8">
        <w:rPr>
          <w:rFonts w:ascii="Times New Roman" w:hAnsi="Times New Roman" w:cs="Times New Roman"/>
          <w:color w:val="0070C0"/>
          <w:sz w:val="24"/>
          <w:szCs w:val="24"/>
        </w:rPr>
        <w:t>Times New Roman in 12pt)</w:t>
      </w:r>
    </w:p>
    <w:p w14:paraId="0DB5B7CB" w14:textId="13CCE745" w:rsidR="00E87DC8" w:rsidRPr="00B9313B" w:rsidRDefault="00E87DC8" w:rsidP="00B9313B">
      <w:pPr>
        <w:jc w:val="both"/>
        <w:rPr>
          <w:rFonts w:ascii="Times New Roman" w:hAnsi="Times New Roman" w:cs="Times New Roman"/>
          <w:sz w:val="24"/>
          <w:szCs w:val="24"/>
        </w:rPr>
      </w:pPr>
      <w:r>
        <w:rPr>
          <w:rFonts w:ascii="Times New Roman" w:hAnsi="Times New Roman" w:cs="Times New Roman"/>
          <w:color w:val="0070C0"/>
          <w:sz w:val="24"/>
          <w:szCs w:val="24"/>
        </w:rPr>
        <w:t xml:space="preserve">Note: </w:t>
      </w:r>
      <w:r w:rsidR="00460BEB">
        <w:rPr>
          <w:rFonts w:ascii="Times New Roman" w:hAnsi="Times New Roman" w:cs="Times New Roman"/>
          <w:color w:val="0070C0"/>
          <w:sz w:val="24"/>
          <w:szCs w:val="24"/>
        </w:rPr>
        <w:t>Usually, a</w:t>
      </w:r>
      <w:r>
        <w:rPr>
          <w:rFonts w:ascii="Times New Roman" w:hAnsi="Times New Roman" w:cs="Times New Roman"/>
          <w:color w:val="0070C0"/>
          <w:sz w:val="24"/>
          <w:szCs w:val="24"/>
        </w:rPr>
        <w:t>bstract should not exceed one page.</w:t>
      </w:r>
    </w:p>
    <w:p w14:paraId="4C1A1D26" w14:textId="77777777" w:rsidR="00B9313B" w:rsidRPr="00B9313B" w:rsidRDefault="00B9313B" w:rsidP="00B9313B">
      <w:pPr>
        <w:jc w:val="both"/>
        <w:rPr>
          <w:rFonts w:ascii="Times New Roman" w:hAnsi="Times New Roman" w:cs="Times New Roman"/>
          <w:sz w:val="24"/>
          <w:szCs w:val="24"/>
        </w:rPr>
      </w:pPr>
    </w:p>
    <w:sectPr w:rsidR="00B9313B" w:rsidRPr="00B9313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51734" w14:textId="77777777" w:rsidR="00882B0E" w:rsidRDefault="00882B0E" w:rsidP="00B9313B">
      <w:pPr>
        <w:spacing w:after="0" w:line="240" w:lineRule="auto"/>
      </w:pPr>
      <w:r>
        <w:separator/>
      </w:r>
    </w:p>
  </w:endnote>
  <w:endnote w:type="continuationSeparator" w:id="0">
    <w:p w14:paraId="5D1C3745" w14:textId="77777777" w:rsidR="00882B0E" w:rsidRDefault="00882B0E" w:rsidP="00B93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4644C" w14:textId="77777777" w:rsidR="00882B0E" w:rsidRDefault="00882B0E" w:rsidP="00B9313B">
      <w:pPr>
        <w:spacing w:after="0" w:line="240" w:lineRule="auto"/>
      </w:pPr>
      <w:r>
        <w:separator/>
      </w:r>
    </w:p>
  </w:footnote>
  <w:footnote w:type="continuationSeparator" w:id="0">
    <w:p w14:paraId="76D917FE" w14:textId="77777777" w:rsidR="00882B0E" w:rsidRDefault="00882B0E" w:rsidP="00B931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7AF"/>
    <w:rsid w:val="00402DD3"/>
    <w:rsid w:val="00460BEB"/>
    <w:rsid w:val="00882B0E"/>
    <w:rsid w:val="009277AF"/>
    <w:rsid w:val="00B9313B"/>
    <w:rsid w:val="00E87DC8"/>
    <w:rsid w:val="00EE2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3B783F"/>
  <w15:chartTrackingRefBased/>
  <w15:docId w15:val="{EC5E2E8E-DA20-447C-83AE-5AED3F45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13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313B"/>
  </w:style>
  <w:style w:type="paragraph" w:styleId="Footer">
    <w:name w:val="footer"/>
    <w:basedOn w:val="Normal"/>
    <w:link w:val="FooterChar"/>
    <w:uiPriority w:val="99"/>
    <w:unhideWhenUsed/>
    <w:rsid w:val="00B931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313B"/>
  </w:style>
  <w:style w:type="character" w:styleId="Hyperlink">
    <w:name w:val="Hyperlink"/>
    <w:basedOn w:val="DefaultParagraphFont"/>
    <w:uiPriority w:val="99"/>
    <w:unhideWhenUsed/>
    <w:rsid w:val="00E87DC8"/>
    <w:rPr>
      <w:color w:val="0563C1" w:themeColor="hyperlink"/>
      <w:u w:val="single"/>
    </w:rPr>
  </w:style>
  <w:style w:type="character" w:styleId="UnresolvedMention">
    <w:name w:val="Unresolved Mention"/>
    <w:basedOn w:val="DefaultParagraphFont"/>
    <w:uiPriority w:val="99"/>
    <w:semiHidden/>
    <w:unhideWhenUsed/>
    <w:rsid w:val="00E87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x@xxx.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1985</Characters>
  <Application>Microsoft Office Word</Application>
  <DocSecurity>4</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Huang</dc:creator>
  <cp:keywords/>
  <dc:description/>
  <cp:lastModifiedBy>Ying Huang</cp:lastModifiedBy>
  <cp:revision>2</cp:revision>
  <dcterms:created xsi:type="dcterms:W3CDTF">2019-12-17T03:05:00Z</dcterms:created>
  <dcterms:modified xsi:type="dcterms:W3CDTF">2019-12-17T03:05:00Z</dcterms:modified>
</cp:coreProperties>
</file>